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6F" w:rsidRPr="005B6D6F" w:rsidRDefault="005B6D6F">
      <w:pPr>
        <w:rPr>
          <w:b/>
        </w:rPr>
      </w:pPr>
      <w:r w:rsidRPr="005B6D6F">
        <w:rPr>
          <w:b/>
        </w:rPr>
        <w:t>Museerne Helsingør Ledelsesberetning til Regnskab 2021</w:t>
      </w:r>
    </w:p>
    <w:p w:rsidR="005B6D6F" w:rsidRDefault="005B6D6F" w:rsidP="005B6D6F">
      <w:pPr>
        <w:keepNext/>
        <w:overflowPunct w:val="0"/>
        <w:autoSpaceDE w:val="0"/>
        <w:autoSpaceDN w:val="0"/>
        <w:rPr>
          <w:rFonts w:ascii="Trebuchet MS" w:hAnsi="Trebuchet MS"/>
          <w:b/>
          <w:bCs/>
          <w:sz w:val="20"/>
          <w:szCs w:val="20"/>
          <w:lang w:eastAsia="da-DK"/>
        </w:rPr>
      </w:pPr>
      <w:r>
        <w:rPr>
          <w:rFonts w:ascii="Trebuchet MS" w:hAnsi="Trebuchet MS"/>
          <w:b/>
          <w:bCs/>
          <w:sz w:val="20"/>
          <w:szCs w:val="20"/>
          <w:lang w:eastAsia="da-DK"/>
        </w:rPr>
        <w:t>Væsentligste aktiviteter</w:t>
      </w:r>
    </w:p>
    <w:p w:rsidR="005B6D6F" w:rsidRPr="005B6D6F" w:rsidRDefault="005B6D6F">
      <w:pPr>
        <w:rPr>
          <w:rFonts w:ascii="Trebuchet MS" w:hAnsi="Trebuchet MS"/>
          <w:sz w:val="20"/>
          <w:szCs w:val="20"/>
          <w:lang w:eastAsia="da-DK"/>
        </w:rPr>
      </w:pPr>
      <w:r>
        <w:rPr>
          <w:rFonts w:ascii="Trebuchet MS" w:hAnsi="Trebuchet MS"/>
          <w:sz w:val="20"/>
          <w:szCs w:val="20"/>
          <w:lang w:eastAsia="da-DK"/>
        </w:rPr>
        <w:t xml:space="preserve">Museerne Helsingør </w:t>
      </w:r>
      <w:r>
        <w:t>skal med udgangspunkt i sit ansvarsområde sikre kulturarv i Danmark og udvikle betydning heraf i samspil med verden omkring os. Gennem de indbyrdes forbundne opgaver indsamling, registrering, bevaring, forskning og formidling skal museet i lokalt, nationalt og globalt perspektiv belyse forandring, variation og kontinuitet i menneskers livsvilkår fra middelalderen til nu.</w:t>
      </w:r>
      <w:r>
        <w:rPr>
          <w:rFonts w:ascii="Trebuchet MS" w:hAnsi="Trebuchet MS"/>
          <w:sz w:val="20"/>
          <w:szCs w:val="20"/>
          <w:lang w:eastAsia="da-DK"/>
        </w:rPr>
        <w:t xml:space="preserve"> </w:t>
      </w:r>
    </w:p>
    <w:p w:rsidR="00D263E5" w:rsidRDefault="005B6D6F">
      <w:r>
        <w:t>Museerne Helsingør består af følgende afdelinger: Afdelingen for kulturar</w:t>
      </w:r>
      <w:r w:rsidR="0020404F">
        <w:t>v og afdelingen for formidling.</w:t>
      </w:r>
      <w:r>
        <w:t xml:space="preserve"> </w:t>
      </w:r>
    </w:p>
    <w:p w:rsidR="005B6D6F" w:rsidRDefault="005B6D6F">
      <w:r>
        <w:t xml:space="preserve">Ved udgangen af året var 9 medarbejdere tilknyttet museet og derudover er en række frivillige involveret i museets arbejde. Ledergruppen på Museerne Helsingør består af museumsleder David Høyer og afdelingsleder Iben Vyff. </w:t>
      </w:r>
    </w:p>
    <w:p w:rsidR="005B6D6F" w:rsidRDefault="005B6D6F" w:rsidP="005B6D6F">
      <w:pPr>
        <w:rPr>
          <w:rFonts w:ascii="Trebuchet MS" w:hAnsi="Trebuchet MS"/>
          <w:b/>
          <w:bCs/>
          <w:sz w:val="20"/>
          <w:szCs w:val="20"/>
          <w:lang w:eastAsia="da-DK"/>
        </w:rPr>
      </w:pPr>
      <w:r>
        <w:rPr>
          <w:rFonts w:ascii="Trebuchet MS" w:hAnsi="Trebuchet MS"/>
          <w:b/>
          <w:bCs/>
          <w:sz w:val="20"/>
          <w:szCs w:val="20"/>
          <w:lang w:eastAsia="da-DK"/>
        </w:rPr>
        <w:t>Aktiviteter i forhold til budget og målsætning</w:t>
      </w:r>
    </w:p>
    <w:p w:rsidR="00D263E5" w:rsidRDefault="00D263E5" w:rsidP="00D263E5">
      <w:pPr>
        <w:rPr>
          <w:rFonts w:ascii="Trebuchet MS" w:hAnsi="Trebuchet MS"/>
          <w:sz w:val="20"/>
          <w:szCs w:val="20"/>
          <w:lang w:eastAsia="da-DK"/>
        </w:rPr>
      </w:pPr>
      <w:r>
        <w:rPr>
          <w:rFonts w:ascii="Trebuchet MS" w:hAnsi="Trebuchet MS"/>
          <w:sz w:val="20"/>
          <w:szCs w:val="20"/>
          <w:lang w:eastAsia="da-DK"/>
        </w:rPr>
        <w:t>Aktiviteterne er gennemført i overensstemmelse med det budgetterede og med de målsætninger, der er opstillet for museet.</w:t>
      </w:r>
    </w:p>
    <w:p w:rsidR="009C1F54" w:rsidRPr="009C1F54" w:rsidRDefault="009C1F54" w:rsidP="00D263E5">
      <w:r>
        <w:t xml:space="preserve">Den 1. marts tiltrådte museets nye leder. Museets ledelse har først og fremmest haft fokus på at følge den handlingsplan for kvalitetsvurderingen, som blev aftalt med Slots- og Kulturstyrelsen. Derfor er der udarbejdet og politisk vedtaget nye vedtægter, strategier samt nedsat et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til at understøtte museets ledelse.  </w:t>
      </w:r>
    </w:p>
    <w:p w:rsidR="009C1F54" w:rsidRPr="009C1F54" w:rsidRDefault="009C1F54" w:rsidP="00D263E5">
      <w:r>
        <w:t xml:space="preserve">Museets virke var dermed først og fremmest påvirket af to større begivenheder. Udskillelsen af </w:t>
      </w:r>
      <w:proofErr w:type="spellStart"/>
      <w:r>
        <w:t>Flynderupgaard</w:t>
      </w:r>
      <w:proofErr w:type="spellEnd"/>
      <w:r>
        <w:t xml:space="preserve"> og nedlukninger og restriktioner som følge af Covid-19. </w:t>
      </w:r>
    </w:p>
    <w:p w:rsidR="00D263E5" w:rsidRPr="00D263E5" w:rsidRDefault="00D263E5" w:rsidP="00D263E5">
      <w:pPr>
        <w:keepNext/>
        <w:overflowPunct w:val="0"/>
        <w:autoSpaceDE w:val="0"/>
        <w:autoSpaceDN w:val="0"/>
        <w:rPr>
          <w:rFonts w:ascii="Trebuchet MS" w:hAnsi="Trebuchet MS"/>
          <w:sz w:val="20"/>
          <w:szCs w:val="20"/>
          <w:lang w:eastAsia="da-DK"/>
        </w:rPr>
      </w:pPr>
      <w:r>
        <w:rPr>
          <w:rFonts w:ascii="Trebuchet MS" w:hAnsi="Trebuchet MS"/>
          <w:sz w:val="20"/>
          <w:szCs w:val="20"/>
          <w:lang w:eastAsia="da-DK"/>
        </w:rPr>
        <w:t>Som følge af en beslutning i Helsingør byråd udskilte</w:t>
      </w:r>
      <w:r w:rsidR="00BB65A5">
        <w:rPr>
          <w:rFonts w:ascii="Trebuchet MS" w:hAnsi="Trebuchet MS"/>
          <w:sz w:val="20"/>
          <w:szCs w:val="20"/>
          <w:lang w:eastAsia="da-DK"/>
        </w:rPr>
        <w:t>s</w:t>
      </w:r>
      <w:r>
        <w:rPr>
          <w:rFonts w:ascii="Trebuchet MS" w:hAnsi="Trebuchet MS"/>
          <w:sz w:val="20"/>
          <w:szCs w:val="20"/>
          <w:lang w:eastAsia="da-DK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eastAsia="da-DK"/>
        </w:rPr>
        <w:t>Flynderupgaardmuseet</w:t>
      </w:r>
      <w:proofErr w:type="spellEnd"/>
      <w:r>
        <w:rPr>
          <w:rFonts w:ascii="Trebuchet MS" w:hAnsi="Trebuchet MS"/>
          <w:sz w:val="20"/>
          <w:szCs w:val="20"/>
          <w:lang w:eastAsia="da-DK"/>
        </w:rPr>
        <w:t xml:space="preserve"> fra Museerne Helsingør. Det betød, at det kommunale tilskud til Museerne Helsingør reduceredes </w:t>
      </w:r>
      <w:r w:rsidRPr="00F6658A">
        <w:rPr>
          <w:rFonts w:ascii="Trebuchet MS" w:hAnsi="Trebuchet MS"/>
          <w:sz w:val="20"/>
          <w:szCs w:val="20"/>
          <w:lang w:eastAsia="da-DK"/>
        </w:rPr>
        <w:t>med</w:t>
      </w:r>
      <w:r w:rsidR="009C1F54" w:rsidRPr="00F6658A">
        <w:rPr>
          <w:rFonts w:ascii="Trebuchet MS" w:hAnsi="Trebuchet MS"/>
          <w:sz w:val="20"/>
          <w:szCs w:val="20"/>
          <w:lang w:eastAsia="da-DK"/>
        </w:rPr>
        <w:t xml:space="preserve"> ca.</w:t>
      </w:r>
      <w:r w:rsidRPr="00F6658A">
        <w:rPr>
          <w:rFonts w:ascii="Trebuchet MS" w:hAnsi="Trebuchet MS"/>
          <w:sz w:val="20"/>
          <w:szCs w:val="20"/>
          <w:lang w:eastAsia="da-DK"/>
        </w:rPr>
        <w:t xml:space="preserve"> 1.8 millioner</w:t>
      </w:r>
      <w:r w:rsidR="009C1F54" w:rsidRPr="00F6658A">
        <w:rPr>
          <w:rFonts w:ascii="Trebuchet MS" w:hAnsi="Trebuchet MS"/>
          <w:sz w:val="20"/>
          <w:szCs w:val="20"/>
          <w:lang w:eastAsia="da-DK"/>
        </w:rPr>
        <w:t xml:space="preserve"> kr</w:t>
      </w:r>
      <w:r w:rsidRPr="00F6658A">
        <w:rPr>
          <w:rFonts w:ascii="Trebuchet MS" w:hAnsi="Trebuchet MS"/>
          <w:sz w:val="20"/>
          <w:szCs w:val="20"/>
          <w:lang w:eastAsia="da-DK"/>
        </w:rPr>
        <w:t xml:space="preserve">. </w:t>
      </w:r>
      <w:proofErr w:type="spellStart"/>
      <w:r>
        <w:rPr>
          <w:rFonts w:ascii="Trebuchet MS" w:hAnsi="Trebuchet MS"/>
          <w:sz w:val="20"/>
          <w:szCs w:val="20"/>
          <w:lang w:eastAsia="da-DK"/>
        </w:rPr>
        <w:t>Flynderupgaard</w:t>
      </w:r>
      <w:proofErr w:type="spellEnd"/>
      <w:r>
        <w:rPr>
          <w:rFonts w:ascii="Trebuchet MS" w:hAnsi="Trebuchet MS"/>
          <w:sz w:val="20"/>
          <w:szCs w:val="20"/>
          <w:lang w:eastAsia="da-DK"/>
        </w:rPr>
        <w:t xml:space="preserve"> og Museerne Helsingørs økonomi blev skilt ad pr. 1.1 2021. Administrativt blev museet og </w:t>
      </w:r>
      <w:proofErr w:type="spellStart"/>
      <w:r>
        <w:rPr>
          <w:rFonts w:ascii="Trebuchet MS" w:hAnsi="Trebuchet MS"/>
          <w:sz w:val="20"/>
          <w:szCs w:val="20"/>
          <w:lang w:eastAsia="da-DK"/>
        </w:rPr>
        <w:t>Flynderupgaard</w:t>
      </w:r>
      <w:proofErr w:type="spellEnd"/>
      <w:r>
        <w:rPr>
          <w:rFonts w:ascii="Trebuchet MS" w:hAnsi="Trebuchet MS"/>
          <w:sz w:val="20"/>
          <w:szCs w:val="20"/>
          <w:lang w:eastAsia="da-DK"/>
        </w:rPr>
        <w:t xml:space="preserve"> først adskilt pr. 1.3.</w:t>
      </w:r>
    </w:p>
    <w:p w:rsidR="009C1F54" w:rsidRDefault="00D263E5">
      <w:r>
        <w:t xml:space="preserve">Udskillelsen af </w:t>
      </w:r>
      <w:proofErr w:type="spellStart"/>
      <w:r>
        <w:t>Flynderupgaard</w:t>
      </w:r>
      <w:proofErr w:type="spellEnd"/>
      <w:r>
        <w:t xml:space="preserve"> skete på baggrund af kvalitetsvurderingen fra 2020. Det betød</w:t>
      </w:r>
      <w:r w:rsidR="009C1F54">
        <w:t>,</w:t>
      </w:r>
      <w:r>
        <w:t xml:space="preserve"> at Museerne Helsingørs samlede medarbejderstab </w:t>
      </w:r>
      <w:r w:rsidR="009C1F54">
        <w:t xml:space="preserve">samt tilskudsbeløb </w:t>
      </w:r>
      <w:r>
        <w:t xml:space="preserve">blev reduceret. </w:t>
      </w:r>
    </w:p>
    <w:p w:rsidR="009C1F54" w:rsidRDefault="009C1F54">
      <w:r>
        <w:t xml:space="preserve">Covid-19 satte sit præg på museets aktiviteter, hvor museet en stor del året var underlagt restriktioner og nedlukning som følge af Covid-19. Dette satte sit præg på besøgstallet, hvor aflysningen af Sundtoldsmarkedet reducerede det samlede besøgstal betragteligt. Et vigende besøgstal på museets øvrige besøgssteder slog også igennem. </w:t>
      </w:r>
    </w:p>
    <w:p w:rsidR="005B6D6F" w:rsidRDefault="009C1F54">
      <w:r>
        <w:t>Personalemæssigt har året været præget af at en række medarbejdere opsagde deres stilling ved årsskiftet 2020/21.</w:t>
      </w:r>
      <w:r w:rsidR="00F6658A">
        <w:t xml:space="preserve"> </w:t>
      </w:r>
      <w:r>
        <w:t>I alt fratrådte</w:t>
      </w:r>
      <w:r w:rsidR="00932724">
        <w:t xml:space="preserve"> </w:t>
      </w:r>
      <w:r w:rsidR="00F6658A">
        <w:t>f</w:t>
      </w:r>
      <w:r w:rsidR="005B6D6F">
        <w:t xml:space="preserve"> </w:t>
      </w:r>
      <w:r w:rsidR="00932724">
        <w:t xml:space="preserve">fastansatte, </w:t>
      </w:r>
      <w:r w:rsidR="005B6D6F">
        <w:t>fuldtidsmedarbejdere</w:t>
      </w:r>
      <w:r w:rsidR="0020404F">
        <w:t xml:space="preserve"> </w:t>
      </w:r>
      <w:r w:rsidR="00932724">
        <w:t>samt en projektansat</w:t>
      </w:r>
      <w:r w:rsidR="005B6D6F">
        <w:t xml:space="preserve"> deres stillinger.</w:t>
      </w:r>
      <w:r>
        <w:t xml:space="preserve"> To ansatte i </w:t>
      </w:r>
      <w:proofErr w:type="spellStart"/>
      <w:r>
        <w:t>seniorjobordningen</w:t>
      </w:r>
      <w:proofErr w:type="spellEnd"/>
      <w:r>
        <w:t xml:space="preserve"> fratrådte naturligt</w:t>
      </w:r>
      <w:r w:rsidR="00BB65A5">
        <w:t>,</w:t>
      </w:r>
      <w:r>
        <w:t xml:space="preserve"> da deres stilling udløb.</w:t>
      </w:r>
      <w:r w:rsidR="005B6D6F">
        <w:t xml:space="preserve"> </w:t>
      </w:r>
    </w:p>
    <w:p w:rsidR="005B6D6F" w:rsidRDefault="005B6D6F">
      <w:r>
        <w:t>Set i lyset af de mange fratrædelser har museets ledels</w:t>
      </w:r>
      <w:r w:rsidR="0020404F">
        <w:t xml:space="preserve">e arbejdet på at sætte en ny organisation </w:t>
      </w:r>
      <w:r w:rsidR="00932724">
        <w:t>op med en større vægt på museums</w:t>
      </w:r>
      <w:r w:rsidR="0020404F">
        <w:t>fag</w:t>
      </w:r>
      <w:r w:rsidR="00932724">
        <w:t xml:space="preserve">ligt uddannet </w:t>
      </w:r>
      <w:r w:rsidR="0020404F">
        <w:t xml:space="preserve">personale. </w:t>
      </w:r>
      <w:r w:rsidR="00932724">
        <w:t>Der er ansat to</w:t>
      </w:r>
      <w:r w:rsidR="0020404F">
        <w:t xml:space="preserve"> </w:t>
      </w:r>
      <w:r>
        <w:t xml:space="preserve">nye </w:t>
      </w:r>
      <w:r w:rsidR="00932724">
        <w:t>museums</w:t>
      </w:r>
      <w:r>
        <w:t>inspektører.</w:t>
      </w:r>
    </w:p>
    <w:p w:rsidR="005B6D6F" w:rsidRDefault="005B6D6F">
      <w:r>
        <w:t xml:space="preserve">Fra den 1. marts var museet optaget af at afvikle sine aktiviteter på </w:t>
      </w:r>
      <w:proofErr w:type="spellStart"/>
      <w:r>
        <w:t>Flynderupgaard</w:t>
      </w:r>
      <w:proofErr w:type="spellEnd"/>
      <w:r>
        <w:t>. Efter mere end 40 års museumsvirksomhed blev dette en omfattende opgave, der i flere henseender ikke er afsluttet.</w:t>
      </w:r>
      <w:bookmarkStart w:id="0" w:name="_GoBack"/>
      <w:bookmarkEnd w:id="0"/>
    </w:p>
    <w:p w:rsidR="00F6658A" w:rsidRPr="00F6658A" w:rsidRDefault="00F6658A">
      <w:pPr>
        <w:rPr>
          <w:b/>
        </w:rPr>
      </w:pPr>
      <w:r w:rsidRPr="00F6658A">
        <w:rPr>
          <w:b/>
        </w:rPr>
        <w:t>Formidling</w:t>
      </w:r>
    </w:p>
    <w:p w:rsidR="005B6D6F" w:rsidRDefault="005B6D6F">
      <w:r>
        <w:t xml:space="preserve">Afdelingen for formidling </w:t>
      </w:r>
      <w:r w:rsidR="00932724">
        <w:t xml:space="preserve">var optaget af at implementere to ekstraordinære bevillinger fra Helsingør Kommune til formidling i byrummet på henholdsvis værftet og i bykernen. På værftet opsattes fem såkaldte </w:t>
      </w:r>
      <w:proofErr w:type="spellStart"/>
      <w:r w:rsidR="00932724">
        <w:t>storytellere</w:t>
      </w:r>
      <w:proofErr w:type="spellEnd"/>
      <w:r w:rsidR="00932724">
        <w:t>, der fortæller om værftets historie. Der blev endvidere lanceret en</w:t>
      </w:r>
      <w:r>
        <w:t xml:space="preserve"> ny </w:t>
      </w:r>
      <w:proofErr w:type="spellStart"/>
      <w:r>
        <w:t>app</w:t>
      </w:r>
      <w:proofErr w:type="spellEnd"/>
      <w:r w:rsidR="00932724">
        <w:t xml:space="preserve"> for værftets historie. </w:t>
      </w:r>
      <w:r w:rsidR="00932724">
        <w:lastRenderedPageBreak/>
        <w:t>I bykernen udvikledes en ny byrumsudstilling ”Bag facaden”</w:t>
      </w:r>
      <w:r w:rsidR="008E2BBA">
        <w:t xml:space="preserve">. På bymuseet blev opsat </w:t>
      </w:r>
      <w:r>
        <w:t>en ny særudstilling ”Mennesker fra en svunden tid”</w:t>
      </w:r>
      <w:r w:rsidR="008E2BBA">
        <w:t>.</w:t>
      </w:r>
      <w:r>
        <w:t xml:space="preserve"> </w:t>
      </w:r>
    </w:p>
    <w:p w:rsidR="00F6658A" w:rsidRDefault="00F6658A">
      <w:r>
        <w:t xml:space="preserve">Besøgstallet følger fortsat en nedadgående udvikling.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798"/>
      </w:tblGrid>
      <w:tr w:rsidR="00F6658A" w:rsidTr="00F6658A">
        <w:trPr>
          <w:trHeight w:val="329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Pr="00F6658A" w:rsidRDefault="00F665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6658A">
              <w:rPr>
                <w:rFonts w:ascii="Verdana" w:hAnsi="Verdana"/>
                <w:b/>
                <w:sz w:val="20"/>
                <w:szCs w:val="20"/>
              </w:rPr>
              <w:t>Besøgstal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2021</w:t>
            </w:r>
          </w:p>
        </w:tc>
      </w:tr>
      <w:tr w:rsidR="00F6658A" w:rsidTr="00F6658A">
        <w:trPr>
          <w:trHeight w:val="329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Helsingør Bymuseum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2.612</w:t>
            </w:r>
          </w:p>
        </w:tc>
      </w:tr>
      <w:tr w:rsidR="00F6658A" w:rsidTr="00F6658A">
        <w:trPr>
          <w:trHeight w:val="329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Værftsmuseet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1.838</w:t>
            </w:r>
          </w:p>
        </w:tc>
      </w:tr>
      <w:tr w:rsidR="00F6658A" w:rsidTr="00F6658A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color w:val="000000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eastAsia="da-DK"/>
              </w:rPr>
              <w:t>Skibsklarergaarden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58A" w:rsidRDefault="00F6658A">
            <w:pPr>
              <w:rPr>
                <w:rFonts w:ascii="Verdana" w:hAnsi="Verdan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eastAsia="da-DK"/>
              </w:rPr>
              <w:t>1.947</w:t>
            </w:r>
          </w:p>
        </w:tc>
      </w:tr>
      <w:tr w:rsidR="00F6658A" w:rsidTr="00F6658A">
        <w:trPr>
          <w:trHeight w:val="30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A" w:rsidRDefault="00F6658A">
            <w:pPr>
              <w:rPr>
                <w:rFonts w:ascii="Verdana" w:hAnsi="Verdana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8A" w:rsidRDefault="00F6658A">
            <w:pPr>
              <w:rPr>
                <w:rFonts w:ascii="Verdana" w:hAnsi="Verdana"/>
                <w:color w:val="1F497D"/>
                <w:sz w:val="20"/>
                <w:szCs w:val="20"/>
                <w:lang w:eastAsia="da-DK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  <w:lang w:eastAsia="da-DK"/>
              </w:rPr>
              <w:t>6397</w:t>
            </w:r>
          </w:p>
        </w:tc>
      </w:tr>
    </w:tbl>
    <w:p w:rsidR="00F6658A" w:rsidRDefault="00F6658A"/>
    <w:p w:rsidR="00F6658A" w:rsidRPr="00F6658A" w:rsidRDefault="00F6658A">
      <w:pPr>
        <w:rPr>
          <w:b/>
        </w:rPr>
      </w:pPr>
      <w:r>
        <w:rPr>
          <w:b/>
        </w:rPr>
        <w:t>Kulturarv</w:t>
      </w:r>
    </w:p>
    <w:p w:rsidR="005B6D6F" w:rsidRPr="00370C3B" w:rsidRDefault="005B6D6F">
      <w:r w:rsidRPr="00A44B25">
        <w:t>Afdelingen for Kulturarv har været optaget af oprydning på magasiner og</w:t>
      </w:r>
      <w:r w:rsidR="008E2BBA" w:rsidRPr="00A44B25">
        <w:t xml:space="preserve"> arkiv, samt flytningen fra </w:t>
      </w:r>
      <w:proofErr w:type="spellStart"/>
      <w:r w:rsidR="008E2BBA" w:rsidRPr="00A44B25">
        <w:t>Fly</w:t>
      </w:r>
      <w:r w:rsidRPr="00A44B25">
        <w:t>n</w:t>
      </w:r>
      <w:r w:rsidR="008E2BBA" w:rsidRPr="00A44B25">
        <w:t>d</w:t>
      </w:r>
      <w:r w:rsidRPr="00A44B25">
        <w:t>erupgaard</w:t>
      </w:r>
      <w:proofErr w:type="spellEnd"/>
      <w:r w:rsidRPr="00A44B25">
        <w:t xml:space="preserve">. Forskningsprojektet ”Stemmer fra værftet” </w:t>
      </w:r>
      <w:r w:rsidR="009C1F54" w:rsidRPr="00A44B25">
        <w:t xml:space="preserve">har </w:t>
      </w:r>
      <w:r w:rsidR="00BB65A5" w:rsidRPr="00A44B25">
        <w:t xml:space="preserve">også i dette år fyldt meget i afdelingen.  Størstedelen af de lovede interviews med tidligere ansatte på bl.a. værftet i Helsingør blev foretaget, 2 artikler blev publiceret i relation til projektet og projektet er blevet præsenteret og diskuteret i danske og internationale sammenhænge. ”Stemmer fra værftet” har endvidere ført et </w:t>
      </w:r>
      <w:r w:rsidR="00A44B25" w:rsidRPr="00A44B25">
        <w:t>nordisk</w:t>
      </w:r>
      <w:r w:rsidR="00BB65A5" w:rsidRPr="00A44B25">
        <w:t xml:space="preserve"> samarbejde med sig, </w:t>
      </w:r>
      <w:r w:rsidR="00A44B25" w:rsidRPr="00F6658A">
        <w:t xml:space="preserve">Nordic Voices, hvor Museerne Helsingør </w:t>
      </w:r>
      <w:r w:rsidR="00A44B25" w:rsidRPr="00A44B25">
        <w:t xml:space="preserve">i en </w:t>
      </w:r>
      <w:proofErr w:type="spellStart"/>
      <w:r w:rsidR="00A44B25" w:rsidRPr="00A44B25">
        <w:t>tre-årig</w:t>
      </w:r>
      <w:proofErr w:type="spellEnd"/>
      <w:r w:rsidR="00A44B25" w:rsidRPr="00A44B25">
        <w:t xml:space="preserve"> periode skal samarbejde med forskere fra Malmø Universitet, </w:t>
      </w:r>
      <w:proofErr w:type="spellStart"/>
      <w:r w:rsidR="00A44B25" w:rsidRPr="00A44B25">
        <w:t>Turku</w:t>
      </w:r>
      <w:proofErr w:type="spellEnd"/>
      <w:r w:rsidR="00A44B25" w:rsidRPr="00A44B25">
        <w:t xml:space="preserve"> Universitet og Roskilde Universitet. </w:t>
      </w:r>
      <w:r w:rsidR="00370C3B" w:rsidRPr="00F6658A">
        <w:t xml:space="preserve">Samarbejdet sker på baggrund af en bevilling fra </w:t>
      </w:r>
      <w:r w:rsidR="00A44B25" w:rsidRPr="00F6658A">
        <w:t>“</w:t>
      </w:r>
      <w:r w:rsidR="00A44B25" w:rsidRPr="00F6658A">
        <w:rPr>
          <w:shd w:val="clear" w:color="auto" w:fill="FFFFFF"/>
        </w:rPr>
        <w:t xml:space="preserve">The Joint </w:t>
      </w:r>
      <w:proofErr w:type="spellStart"/>
      <w:r w:rsidR="00A44B25" w:rsidRPr="00F6658A">
        <w:rPr>
          <w:shd w:val="clear" w:color="auto" w:fill="FFFFFF"/>
        </w:rPr>
        <w:t>Committee</w:t>
      </w:r>
      <w:proofErr w:type="spellEnd"/>
      <w:r w:rsidR="00A44B25" w:rsidRPr="00F6658A">
        <w:rPr>
          <w:shd w:val="clear" w:color="auto" w:fill="FFFFFF"/>
        </w:rPr>
        <w:t xml:space="preserve"> for Nordic research </w:t>
      </w:r>
      <w:proofErr w:type="spellStart"/>
      <w:r w:rsidR="00A44B25" w:rsidRPr="00F6658A">
        <w:rPr>
          <w:shd w:val="clear" w:color="auto" w:fill="FFFFFF"/>
        </w:rPr>
        <w:t>councils</w:t>
      </w:r>
      <w:proofErr w:type="spellEnd"/>
      <w:r w:rsidR="00A44B25" w:rsidRPr="00F6658A">
        <w:rPr>
          <w:shd w:val="clear" w:color="auto" w:fill="FFFFFF"/>
        </w:rPr>
        <w:t xml:space="preserve"> in the </w:t>
      </w:r>
      <w:proofErr w:type="spellStart"/>
      <w:r w:rsidR="00A44B25" w:rsidRPr="00F6658A">
        <w:rPr>
          <w:shd w:val="clear" w:color="auto" w:fill="FFFFFF"/>
        </w:rPr>
        <w:t>Humanities</w:t>
      </w:r>
      <w:proofErr w:type="spellEnd"/>
      <w:r w:rsidR="00A44B25" w:rsidRPr="00F6658A">
        <w:rPr>
          <w:shd w:val="clear" w:color="auto" w:fill="FFFFFF"/>
        </w:rPr>
        <w:t xml:space="preserve"> and Social Sciences</w:t>
      </w:r>
      <w:r w:rsidR="00A44B25" w:rsidRPr="00F6658A">
        <w:t>”.</w:t>
      </w:r>
    </w:p>
    <w:p w:rsidR="00C94F09" w:rsidRPr="00370C3B" w:rsidRDefault="00C94F09"/>
    <w:sectPr w:rsidR="00C94F09" w:rsidRPr="00370C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6F"/>
    <w:rsid w:val="00031BD5"/>
    <w:rsid w:val="0020404F"/>
    <w:rsid w:val="00370C3B"/>
    <w:rsid w:val="00420588"/>
    <w:rsid w:val="005B6D6F"/>
    <w:rsid w:val="008E2BBA"/>
    <w:rsid w:val="009154C8"/>
    <w:rsid w:val="00932724"/>
    <w:rsid w:val="009C1F54"/>
    <w:rsid w:val="009F4E96"/>
    <w:rsid w:val="00A44B25"/>
    <w:rsid w:val="00BB65A5"/>
    <w:rsid w:val="00C94F09"/>
    <w:rsid w:val="00D263E5"/>
    <w:rsid w:val="00F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5760"/>
  <w15:chartTrackingRefBased/>
  <w15:docId w15:val="{629194C4-A04E-41E0-9824-22337E57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3830</Characters>
  <Application>Microsoft Office Word</Application>
  <DocSecurity>4</DocSecurity>
  <Lines>51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Høyer</dc:creator>
  <cp:keywords/>
  <dc:description/>
  <cp:lastModifiedBy>David Høyer</cp:lastModifiedBy>
  <cp:revision>2</cp:revision>
  <dcterms:created xsi:type="dcterms:W3CDTF">2023-03-29T12:00:00Z</dcterms:created>
  <dcterms:modified xsi:type="dcterms:W3CDTF">2023-03-29T12:00:00Z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{B4DE9F79-3670-4E7E-B764-38361E5D23AA}</vt:lpwstr>
  </property>
</Properties>
</file>