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231" w:rsidRPr="00D14712" w:rsidRDefault="00682231">
      <w:pPr>
        <w:rPr>
          <w:rFonts w:ascii="SignaPro-Light" w:hAnsi="SignaPro-Light" w:cs="SignaPro-Light"/>
          <w:sz w:val="20"/>
          <w:szCs w:val="20"/>
        </w:rPr>
      </w:pPr>
      <w:r w:rsidRPr="00D14712">
        <w:rPr>
          <w:rFonts w:ascii="SignaPro-Light" w:hAnsi="SignaPro-Light" w:cs="SignaPro-Light"/>
          <w:sz w:val="20"/>
          <w:szCs w:val="20"/>
        </w:rPr>
        <w:t>P</w:t>
      </w:r>
      <w:r w:rsidR="00411F27" w:rsidRPr="00D14712">
        <w:rPr>
          <w:rFonts w:ascii="SignaPro-Light" w:hAnsi="SignaPro-Light" w:cs="SignaPro-Light"/>
          <w:sz w:val="20"/>
          <w:szCs w:val="20"/>
        </w:rPr>
        <w:t>ressemeddelelse</w:t>
      </w:r>
      <w:r w:rsidRPr="00D14712">
        <w:rPr>
          <w:rFonts w:ascii="SignaPro-Light" w:hAnsi="SignaPro-Light" w:cs="SignaPro-Light"/>
          <w:sz w:val="20"/>
          <w:szCs w:val="20"/>
        </w:rPr>
        <w:t xml:space="preserve"> </w:t>
      </w:r>
      <w:r w:rsidR="00D14712">
        <w:rPr>
          <w:rFonts w:ascii="SignaPro-Light" w:hAnsi="SignaPro-Light" w:cs="SignaPro-Light"/>
          <w:sz w:val="20"/>
          <w:szCs w:val="20"/>
        </w:rPr>
        <w:t xml:space="preserve">d. </w:t>
      </w:r>
    </w:p>
    <w:p w:rsidR="00682231" w:rsidRPr="00D14712" w:rsidRDefault="00682231">
      <w:pPr>
        <w:rPr>
          <w:rFonts w:ascii="SignaPro-Light" w:hAnsi="SignaPro-Light" w:cs="SignaPro-Light"/>
          <w:sz w:val="20"/>
          <w:szCs w:val="20"/>
        </w:rPr>
      </w:pPr>
    </w:p>
    <w:p w:rsidR="00411F27" w:rsidRPr="00D14712" w:rsidRDefault="00AC7257" w:rsidP="00AC7257">
      <w:pPr>
        <w:pStyle w:val="Titel"/>
        <w:rPr>
          <w:rFonts w:ascii="SignaPro-Light" w:hAnsi="SignaPro-Light" w:cs="SignaPro-Light"/>
          <w:sz w:val="40"/>
          <w:szCs w:val="40"/>
        </w:rPr>
      </w:pPr>
      <w:r w:rsidRPr="00D14712">
        <w:rPr>
          <w:rFonts w:ascii="SignaPro-Light" w:hAnsi="SignaPro-Light" w:cs="SignaPro-Light"/>
          <w:sz w:val="40"/>
          <w:szCs w:val="40"/>
        </w:rPr>
        <w:t xml:space="preserve">Genåbning </w:t>
      </w:r>
      <w:r w:rsidR="003923F7" w:rsidRPr="00D14712">
        <w:rPr>
          <w:rFonts w:ascii="SignaPro-Light" w:hAnsi="SignaPro-Light" w:cs="SignaPro-Light"/>
          <w:sz w:val="40"/>
          <w:szCs w:val="40"/>
        </w:rPr>
        <w:t>af</w:t>
      </w:r>
      <w:r w:rsidRPr="00D14712">
        <w:rPr>
          <w:rFonts w:ascii="SignaPro-Light" w:hAnsi="SignaPro-Light" w:cs="SignaPro-Light"/>
          <w:sz w:val="40"/>
          <w:szCs w:val="40"/>
        </w:rPr>
        <w:t xml:space="preserve"> </w:t>
      </w:r>
      <w:r w:rsidR="005B2A1E" w:rsidRPr="00D14712">
        <w:rPr>
          <w:rFonts w:ascii="SignaPro-Light" w:hAnsi="SignaPro-Light" w:cs="SignaPro-Light"/>
          <w:sz w:val="40"/>
          <w:szCs w:val="40"/>
        </w:rPr>
        <w:t>Helsingørs</w:t>
      </w:r>
      <w:r w:rsidRPr="00D14712">
        <w:rPr>
          <w:rFonts w:ascii="SignaPro-Light" w:hAnsi="SignaPro-Light" w:cs="SignaPro-Light"/>
          <w:sz w:val="40"/>
          <w:szCs w:val="40"/>
        </w:rPr>
        <w:t xml:space="preserve"> lokalhistoriske Museer</w:t>
      </w:r>
    </w:p>
    <w:p w:rsidR="003923F7" w:rsidRPr="00D14712" w:rsidRDefault="003923F7" w:rsidP="003923F7">
      <w:pPr>
        <w:rPr>
          <w:rFonts w:ascii="SignaPro-Light" w:hAnsi="SignaPro-Light" w:cs="SignaPro-Light"/>
        </w:rPr>
      </w:pPr>
    </w:p>
    <w:p w:rsidR="00AC7257" w:rsidRPr="00D14712" w:rsidRDefault="00B34E26">
      <w:pPr>
        <w:rPr>
          <w:rFonts w:ascii="SignaPro-Light" w:hAnsi="SignaPro-Light" w:cs="SignaPro-Light"/>
          <w:sz w:val="20"/>
          <w:szCs w:val="20"/>
        </w:rPr>
      </w:pPr>
      <w:r>
        <w:rPr>
          <w:rFonts w:ascii="SignaPro-Light" w:hAnsi="SignaPro-Light" w:cs="SignaPro-Light"/>
          <w:noProof/>
          <w:sz w:val="20"/>
          <w:szCs w:val="20"/>
          <w:lang w:eastAsia="da-DK"/>
        </w:rPr>
        <w:drawing>
          <wp:inline distT="0" distB="0" distL="0" distR="0">
            <wp:extent cx="6120130" cy="344233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el, told og Værtshusliv i Sundtoldsbyen.png"/>
                    <pic:cNvPicPr/>
                  </pic:nvPicPr>
                  <pic:blipFill>
                    <a:blip r:embed="rId5">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r w:rsidR="00AC7257" w:rsidRPr="00D14712">
        <w:rPr>
          <w:rFonts w:ascii="SignaPro-Light" w:hAnsi="SignaPro-Light" w:cs="SignaPro-Light"/>
          <w:sz w:val="20"/>
          <w:szCs w:val="20"/>
        </w:rPr>
        <w:t xml:space="preserve">Der sker meget bag facaden på Museerne Helsingør for tiden. </w:t>
      </w:r>
      <w:r w:rsidR="005B2A1E" w:rsidRPr="00D14712">
        <w:rPr>
          <w:rFonts w:ascii="SignaPro-Light" w:hAnsi="SignaPro-Light" w:cs="SignaPro-Light"/>
          <w:sz w:val="20"/>
          <w:szCs w:val="20"/>
        </w:rPr>
        <w:t xml:space="preserve">D. 1. marts tiltrådte </w:t>
      </w:r>
      <w:r w:rsidR="00AC7257" w:rsidRPr="00D14712">
        <w:rPr>
          <w:rFonts w:ascii="SignaPro-Light" w:hAnsi="SignaPro-Light" w:cs="SignaPro-Light"/>
          <w:sz w:val="20"/>
          <w:szCs w:val="20"/>
        </w:rPr>
        <w:t xml:space="preserve">David Høyer </w:t>
      </w:r>
      <w:r w:rsidR="005B2A1E" w:rsidRPr="00D14712">
        <w:rPr>
          <w:rFonts w:ascii="SignaPro-Light" w:hAnsi="SignaPro-Light" w:cs="SignaPro-Light"/>
          <w:sz w:val="20"/>
          <w:szCs w:val="20"/>
        </w:rPr>
        <w:t>stillingen</w:t>
      </w:r>
      <w:r w:rsidR="00DC28A4" w:rsidRPr="00D14712">
        <w:rPr>
          <w:rFonts w:ascii="SignaPro-Light" w:hAnsi="SignaPro-Light" w:cs="SignaPro-Light"/>
          <w:sz w:val="20"/>
          <w:szCs w:val="20"/>
        </w:rPr>
        <w:t xml:space="preserve"> som ny museums</w:t>
      </w:r>
      <w:r w:rsidR="00FB02AA" w:rsidRPr="00D14712">
        <w:rPr>
          <w:rFonts w:ascii="SignaPro-Light" w:hAnsi="SignaPro-Light" w:cs="SignaPro-Light"/>
          <w:sz w:val="20"/>
          <w:szCs w:val="20"/>
        </w:rPr>
        <w:t>leder</w:t>
      </w:r>
      <w:r w:rsidR="00DC28A4" w:rsidRPr="00D14712">
        <w:rPr>
          <w:rFonts w:ascii="SignaPro-Light" w:hAnsi="SignaPro-Light" w:cs="SignaPro-Light"/>
          <w:sz w:val="20"/>
          <w:szCs w:val="20"/>
        </w:rPr>
        <w:t>. S</w:t>
      </w:r>
      <w:r w:rsidR="005B2A1E" w:rsidRPr="00D14712">
        <w:rPr>
          <w:rFonts w:ascii="SignaPro-Light" w:hAnsi="SignaPro-Light" w:cs="SignaPro-Light"/>
          <w:sz w:val="20"/>
          <w:szCs w:val="20"/>
        </w:rPr>
        <w:t xml:space="preserve">ammen med ham </w:t>
      </w:r>
      <w:r w:rsidR="003923F7" w:rsidRPr="00D14712">
        <w:rPr>
          <w:rFonts w:ascii="SignaPro-Light" w:hAnsi="SignaPro-Light" w:cs="SignaPro-Light"/>
          <w:sz w:val="20"/>
          <w:szCs w:val="20"/>
        </w:rPr>
        <w:t>er der</w:t>
      </w:r>
      <w:r w:rsidR="005B2A1E" w:rsidRPr="00D14712">
        <w:rPr>
          <w:rFonts w:ascii="SignaPro-Light" w:hAnsi="SignaPro-Light" w:cs="SignaPro-Light"/>
          <w:sz w:val="20"/>
          <w:szCs w:val="20"/>
        </w:rPr>
        <w:t xml:space="preserve"> igangsat en </w:t>
      </w:r>
      <w:proofErr w:type="spellStart"/>
      <w:r w:rsidR="005B2A1E" w:rsidRPr="00D14712">
        <w:rPr>
          <w:rFonts w:ascii="SignaPro-Light" w:hAnsi="SignaPro-Light" w:cs="SignaPro-Light"/>
          <w:sz w:val="20"/>
          <w:szCs w:val="20"/>
        </w:rPr>
        <w:t>revitalisering</w:t>
      </w:r>
      <w:proofErr w:type="spellEnd"/>
      <w:r w:rsidR="005B2A1E" w:rsidRPr="00D14712">
        <w:rPr>
          <w:rFonts w:ascii="SignaPro-Light" w:hAnsi="SignaPro-Light" w:cs="SignaPro-Light"/>
          <w:sz w:val="20"/>
          <w:szCs w:val="20"/>
        </w:rPr>
        <w:t xml:space="preserve"> af Bymuseets </w:t>
      </w:r>
      <w:r w:rsidR="00FB02AA" w:rsidRPr="00D14712">
        <w:rPr>
          <w:rFonts w:ascii="SignaPro-Light" w:hAnsi="SignaPro-Light" w:cs="SignaPro-Light"/>
          <w:sz w:val="20"/>
          <w:szCs w:val="20"/>
        </w:rPr>
        <w:t xml:space="preserve">faste </w:t>
      </w:r>
      <w:r w:rsidR="005B2A1E" w:rsidRPr="00D14712">
        <w:rPr>
          <w:rFonts w:ascii="SignaPro-Light" w:hAnsi="SignaPro-Light" w:cs="SignaPro-Light"/>
          <w:sz w:val="20"/>
          <w:szCs w:val="20"/>
        </w:rPr>
        <w:t>udstilling, udvikling af et omfattende sommerprogram 2021</w:t>
      </w:r>
      <w:r w:rsidR="00FB02AA" w:rsidRPr="00D14712">
        <w:rPr>
          <w:rFonts w:ascii="SignaPro-Light" w:hAnsi="SignaPro-Light" w:cs="SignaPro-Light"/>
          <w:sz w:val="20"/>
          <w:szCs w:val="20"/>
        </w:rPr>
        <w:t>, børneaktiviteter på værftsområdet, ligesom at museet er begyndt at tage de første skridt i arbejdet med at udvikle Museerne Helsingør i en ny retning med nye visioner.</w:t>
      </w:r>
    </w:p>
    <w:p w:rsidR="001D3E7E" w:rsidRPr="00D14712" w:rsidRDefault="005B2A1E">
      <w:pPr>
        <w:rPr>
          <w:rFonts w:ascii="SignaPro-Light" w:hAnsi="SignaPro-Light" w:cs="SignaPro-Light"/>
          <w:sz w:val="20"/>
          <w:szCs w:val="20"/>
        </w:rPr>
      </w:pPr>
      <w:r w:rsidRPr="00D14712">
        <w:rPr>
          <w:rFonts w:ascii="SignaPro-Light" w:hAnsi="SignaPro-Light" w:cs="SignaPro-Light"/>
          <w:sz w:val="20"/>
          <w:szCs w:val="20"/>
        </w:rPr>
        <w:t xml:space="preserve">Lørdag d. 15. maj </w:t>
      </w:r>
      <w:r w:rsidR="0009462E">
        <w:rPr>
          <w:rFonts w:ascii="SignaPro-Light" w:hAnsi="SignaPro-Light" w:cs="SignaPro-Light"/>
          <w:sz w:val="20"/>
          <w:szCs w:val="20"/>
        </w:rPr>
        <w:t xml:space="preserve">kl 10-14 </w:t>
      </w:r>
      <w:r w:rsidR="00DC28A4" w:rsidRPr="00D14712">
        <w:rPr>
          <w:rFonts w:ascii="SignaPro-Light" w:hAnsi="SignaPro-Light" w:cs="SignaPro-Light"/>
          <w:sz w:val="20"/>
          <w:szCs w:val="20"/>
        </w:rPr>
        <w:t xml:space="preserve">sker der endnu en lille genåbning af Museerne. </w:t>
      </w:r>
    </w:p>
    <w:p w:rsidR="001D3E7E" w:rsidRPr="00D14712" w:rsidRDefault="001D3E7E">
      <w:pPr>
        <w:rPr>
          <w:rFonts w:ascii="SignaPro-Light" w:hAnsi="SignaPro-Light" w:cs="SignaPro-Light"/>
          <w:sz w:val="20"/>
          <w:szCs w:val="20"/>
        </w:rPr>
      </w:pPr>
      <w:r w:rsidRPr="00D14712">
        <w:rPr>
          <w:rFonts w:ascii="SignaPro-Light" w:hAnsi="SignaPro-Light" w:cs="SignaPro-Light"/>
          <w:sz w:val="20"/>
          <w:szCs w:val="20"/>
        </w:rPr>
        <w:t xml:space="preserve">Helsingør Bymuseum åbner indgangen </w:t>
      </w:r>
      <w:r w:rsidR="003923F7" w:rsidRPr="00D14712">
        <w:rPr>
          <w:rFonts w:ascii="SignaPro-Light" w:hAnsi="SignaPro-Light" w:cs="SignaPro-Light"/>
          <w:sz w:val="20"/>
          <w:szCs w:val="20"/>
        </w:rPr>
        <w:t>i</w:t>
      </w:r>
      <w:r w:rsidRPr="00D14712">
        <w:rPr>
          <w:rFonts w:ascii="SignaPro-Light" w:hAnsi="SignaPro-Light" w:cs="SignaPro-Light"/>
          <w:sz w:val="20"/>
          <w:szCs w:val="20"/>
        </w:rPr>
        <w:t xml:space="preserve"> den </w:t>
      </w:r>
      <w:r w:rsidR="0009462E">
        <w:rPr>
          <w:rFonts w:ascii="SignaPro-Light" w:hAnsi="SignaPro-Light" w:cs="SignaPro-Light"/>
          <w:sz w:val="20"/>
          <w:szCs w:val="20"/>
        </w:rPr>
        <w:t xml:space="preserve">nye </w:t>
      </w:r>
      <w:r w:rsidRPr="00D14712">
        <w:rPr>
          <w:rFonts w:ascii="SignaPro-Light" w:hAnsi="SignaPro-Light" w:cs="SignaPro-Light"/>
          <w:sz w:val="20"/>
          <w:szCs w:val="20"/>
        </w:rPr>
        <w:t xml:space="preserve">brostensbelagte Hestemøllestræde og inviterer ind til stort Bogmarked i den smukke dansesal på 1. sal. </w:t>
      </w:r>
      <w:r w:rsidR="0009462E">
        <w:rPr>
          <w:rFonts w:ascii="SignaPro-Light" w:hAnsi="SignaPro-Light" w:cs="SignaPro-Light"/>
          <w:sz w:val="20"/>
          <w:szCs w:val="20"/>
        </w:rPr>
        <w:t>Gratis adgang.</w:t>
      </w:r>
    </w:p>
    <w:p w:rsidR="00DC28A4" w:rsidRPr="00D14712" w:rsidRDefault="005B2A1E">
      <w:pPr>
        <w:rPr>
          <w:rFonts w:ascii="SignaPro-Light" w:hAnsi="SignaPro-Light" w:cs="SignaPro-Light"/>
          <w:sz w:val="20"/>
          <w:szCs w:val="20"/>
        </w:rPr>
      </w:pPr>
      <w:r w:rsidRPr="00D14712">
        <w:rPr>
          <w:rFonts w:ascii="SignaPro-Light" w:hAnsi="SignaPro-Light" w:cs="SignaPro-Light"/>
          <w:sz w:val="20"/>
          <w:szCs w:val="20"/>
        </w:rPr>
        <w:t>Mus</w:t>
      </w:r>
      <w:r w:rsidR="00DC28A4" w:rsidRPr="00D14712">
        <w:rPr>
          <w:rFonts w:ascii="SignaPro-Light" w:hAnsi="SignaPro-Light" w:cs="SignaPro-Light"/>
          <w:sz w:val="20"/>
          <w:szCs w:val="20"/>
        </w:rPr>
        <w:t xml:space="preserve">eet </w:t>
      </w:r>
      <w:proofErr w:type="spellStart"/>
      <w:r w:rsidR="00DC28A4" w:rsidRPr="00D14712">
        <w:rPr>
          <w:rFonts w:ascii="SignaPro-Light" w:hAnsi="SignaPro-Light" w:cs="SignaPro-Light"/>
          <w:sz w:val="20"/>
          <w:szCs w:val="20"/>
        </w:rPr>
        <w:t>Skibsklarerergaarden</w:t>
      </w:r>
      <w:proofErr w:type="spellEnd"/>
      <w:r w:rsidR="00DC28A4" w:rsidRPr="00D14712">
        <w:rPr>
          <w:rFonts w:ascii="SignaPro-Light" w:hAnsi="SignaPro-Light" w:cs="SignaPro-Light"/>
          <w:sz w:val="20"/>
          <w:szCs w:val="20"/>
        </w:rPr>
        <w:t xml:space="preserve"> åbner igen dørene ind til den autentiske </w:t>
      </w:r>
      <w:r w:rsidR="001D3E7E" w:rsidRPr="00D14712">
        <w:rPr>
          <w:rFonts w:ascii="SignaPro-Light" w:hAnsi="SignaPro-Light" w:cs="SignaPro-Light"/>
          <w:sz w:val="20"/>
          <w:szCs w:val="20"/>
        </w:rPr>
        <w:t>bolig og provianteringsbutik</w:t>
      </w:r>
      <w:r w:rsidR="00DC28A4" w:rsidRPr="00D14712">
        <w:rPr>
          <w:rFonts w:ascii="SignaPro-Light" w:hAnsi="SignaPro-Light" w:cs="SignaPro-Light"/>
          <w:sz w:val="20"/>
          <w:szCs w:val="20"/>
        </w:rPr>
        <w:t xml:space="preserve"> </w:t>
      </w:r>
      <w:r w:rsidR="001D3E7E" w:rsidRPr="00D14712">
        <w:rPr>
          <w:rFonts w:ascii="SignaPro-Light" w:hAnsi="SignaPro-Light" w:cs="SignaPro-Light"/>
          <w:sz w:val="20"/>
          <w:szCs w:val="20"/>
        </w:rPr>
        <w:t xml:space="preserve">fra 1790 </w:t>
      </w:r>
      <w:r w:rsidR="00DC28A4" w:rsidRPr="00D14712">
        <w:rPr>
          <w:rFonts w:ascii="SignaPro-Light" w:hAnsi="SignaPro-Light" w:cs="SignaPro-Light"/>
          <w:sz w:val="20"/>
          <w:szCs w:val="20"/>
        </w:rPr>
        <w:t xml:space="preserve">efter en lang periode </w:t>
      </w:r>
      <w:r w:rsidR="001D3E7E" w:rsidRPr="00D14712">
        <w:rPr>
          <w:rFonts w:ascii="SignaPro-Light" w:hAnsi="SignaPro-Light" w:cs="SignaPro-Light"/>
          <w:sz w:val="20"/>
          <w:szCs w:val="20"/>
        </w:rPr>
        <w:t>hvor Nationalmuseets konservatorer har restaureret</w:t>
      </w:r>
      <w:r w:rsidR="00DC28A4" w:rsidRPr="00D14712">
        <w:rPr>
          <w:rFonts w:ascii="SignaPro-Light" w:hAnsi="SignaPro-Light" w:cs="SignaPro-Light"/>
          <w:sz w:val="20"/>
          <w:szCs w:val="20"/>
        </w:rPr>
        <w:t xml:space="preserve"> gulv</w:t>
      </w:r>
      <w:r w:rsidR="001D3E7E" w:rsidRPr="00D14712">
        <w:rPr>
          <w:rFonts w:ascii="SignaPro-Light" w:hAnsi="SignaPro-Light" w:cs="SignaPro-Light"/>
          <w:sz w:val="20"/>
          <w:szCs w:val="20"/>
        </w:rPr>
        <w:t>planker i stueetagen</w:t>
      </w:r>
      <w:r w:rsidR="00DC28A4" w:rsidRPr="00D14712">
        <w:rPr>
          <w:rFonts w:ascii="SignaPro-Light" w:hAnsi="SignaPro-Light" w:cs="SignaPro-Light"/>
          <w:sz w:val="20"/>
          <w:szCs w:val="20"/>
        </w:rPr>
        <w:t xml:space="preserve">. </w:t>
      </w:r>
      <w:r w:rsidR="0009462E">
        <w:rPr>
          <w:rFonts w:ascii="SignaPro-Light" w:hAnsi="SignaPro-Light" w:cs="SignaPro-Light"/>
          <w:sz w:val="20"/>
          <w:szCs w:val="20"/>
        </w:rPr>
        <w:t xml:space="preserve">Entré </w:t>
      </w:r>
      <w:r w:rsidR="0009462E">
        <w:rPr>
          <w:rFonts w:ascii="SignaPro-Light" w:hAnsi="SignaPro-Light" w:cs="SignaPro-Light"/>
          <w:sz w:val="20"/>
          <w:szCs w:val="20"/>
        </w:rPr>
        <w:t>voksne</w:t>
      </w:r>
      <w:r w:rsidR="0009462E">
        <w:rPr>
          <w:rFonts w:ascii="SignaPro-Light" w:hAnsi="SignaPro-Light" w:cs="SignaPro-Light"/>
          <w:sz w:val="20"/>
          <w:szCs w:val="20"/>
        </w:rPr>
        <w:t xml:space="preserve"> 55 kr., børn u. 18 gratis.</w:t>
      </w:r>
    </w:p>
    <w:p w:rsidR="00F47199" w:rsidRDefault="0009462E">
      <w:pPr>
        <w:rPr>
          <w:rFonts w:ascii="SignaPro-Light" w:hAnsi="SignaPro-Light" w:cs="SignaPro-Light"/>
          <w:sz w:val="20"/>
          <w:szCs w:val="20"/>
        </w:rPr>
      </w:pPr>
      <w:r>
        <w:rPr>
          <w:rFonts w:ascii="SignaPro-Light" w:hAnsi="SignaPro-Light" w:cs="SignaPro-Light"/>
          <w:sz w:val="20"/>
          <w:szCs w:val="20"/>
        </w:rPr>
        <w:t xml:space="preserve">Værftsmuseet åbnede allerede d. 21. august og </w:t>
      </w:r>
      <w:r w:rsidR="00F47199" w:rsidRPr="00D14712">
        <w:rPr>
          <w:rFonts w:ascii="SignaPro-Light" w:hAnsi="SignaPro-Light" w:cs="SignaPro-Light"/>
          <w:sz w:val="20"/>
          <w:szCs w:val="20"/>
        </w:rPr>
        <w:t xml:space="preserve">Helsingør Bymuseum forventes at åbne med en opdateret udstilling i juni. </w:t>
      </w:r>
    </w:p>
    <w:p w:rsidR="0009462E" w:rsidRPr="00D14712" w:rsidRDefault="0009462E">
      <w:pPr>
        <w:rPr>
          <w:rFonts w:ascii="SignaPro-Light" w:hAnsi="SignaPro-Light" w:cs="SignaPro-Light"/>
          <w:sz w:val="20"/>
          <w:szCs w:val="20"/>
        </w:rPr>
      </w:pPr>
      <w:bookmarkStart w:id="0" w:name="_GoBack"/>
      <w:bookmarkEnd w:id="0"/>
    </w:p>
    <w:p w:rsidR="00D14712" w:rsidRPr="00D14712" w:rsidRDefault="00D14712" w:rsidP="00D14712">
      <w:pPr>
        <w:rPr>
          <w:rFonts w:ascii="SignaPro-Light" w:hAnsi="SignaPro-Light" w:cs="SignaPro-Light"/>
          <w:sz w:val="20"/>
          <w:szCs w:val="20"/>
        </w:rPr>
      </w:pPr>
      <w:r w:rsidRPr="00D14712">
        <w:rPr>
          <w:rFonts w:ascii="SignaPro-Light" w:hAnsi="SignaPro-Light" w:cs="SignaPro-Light"/>
          <w:i/>
          <w:sz w:val="20"/>
          <w:szCs w:val="20"/>
        </w:rPr>
        <w:t>”Vi lukker op for historien og en guldgruppe af oplysninger om dit lokalområde! Er du nysgerrig på historien om byens borgere og deres huse, arkæologien og bygningshistorien, Sundtoldstiden og handelslivet, værftshistorien og industrialiseringen eller besættelsestiden og de nye tider er vores bogmarked et fantastisk sted at begynde – et sandt byhistorisk skatkammer</w:t>
      </w:r>
      <w:r>
        <w:rPr>
          <w:rFonts w:ascii="SignaPro-Light" w:hAnsi="SignaPro-Light" w:cs="SignaPro-Light"/>
          <w:i/>
          <w:sz w:val="20"/>
          <w:szCs w:val="20"/>
        </w:rPr>
        <w:t xml:space="preserve">”, </w:t>
      </w:r>
      <w:r w:rsidRPr="00D14712">
        <w:rPr>
          <w:rFonts w:ascii="SignaPro-Light" w:hAnsi="SignaPro-Light" w:cs="SignaPro-Light"/>
          <w:sz w:val="20"/>
          <w:szCs w:val="20"/>
        </w:rPr>
        <w:t>siger Museernes arkivar Tenna Bülow</w:t>
      </w:r>
      <w:r>
        <w:rPr>
          <w:rFonts w:ascii="SignaPro-Light" w:hAnsi="SignaPro-Light" w:cs="SignaPro-Light"/>
          <w:sz w:val="20"/>
          <w:szCs w:val="20"/>
        </w:rPr>
        <w:t xml:space="preserve"> om Bogmarkedet på Bymuseet d. 15. maj.</w:t>
      </w:r>
    </w:p>
    <w:p w:rsidR="003923F7" w:rsidRPr="00D14712" w:rsidRDefault="00FB02AA" w:rsidP="003923F7">
      <w:pPr>
        <w:rPr>
          <w:rFonts w:ascii="SignaPro-Light" w:hAnsi="SignaPro-Light" w:cs="SignaPro-Light"/>
          <w:sz w:val="20"/>
          <w:szCs w:val="20"/>
        </w:rPr>
      </w:pPr>
      <w:r w:rsidRPr="00D14712">
        <w:rPr>
          <w:rFonts w:ascii="SignaPro-Light" w:hAnsi="SignaPro-Light" w:cs="SignaPro-Light"/>
          <w:i/>
          <w:sz w:val="20"/>
          <w:szCs w:val="20"/>
        </w:rPr>
        <w:t xml:space="preserve">”Det er fantastisk, at Skibsklarerergården nu kan genåbne med et ”nyt” gammelt gulv! Gulvplankerne er de samme gamle, skæve brædder, slidt af århundreders fødder, men gulvet er nu sikret med bl.a. et nyt undergulv til mange års brug. Med genåbningen af Skibsklarerergården får man igen mulighed for en tidsrejse tilbage til dengang, da byen nød godt af Øresundtolden. Skibsklarerergården vil til sommer være centrum for en række spændende aktiviteter, der åbner vores historiske bykerne op </w:t>
      </w:r>
      <w:r w:rsidR="00D14712">
        <w:rPr>
          <w:rFonts w:ascii="SignaPro-Light" w:hAnsi="SignaPro-Light" w:cs="SignaPro-Light"/>
          <w:i/>
          <w:sz w:val="20"/>
          <w:szCs w:val="20"/>
        </w:rPr>
        <w:t xml:space="preserve">for besøgende”, </w:t>
      </w:r>
      <w:r w:rsidR="00D14712" w:rsidRPr="00D14712">
        <w:rPr>
          <w:rFonts w:ascii="SignaPro-Light" w:hAnsi="SignaPro-Light" w:cs="SignaPro-Light"/>
          <w:sz w:val="20"/>
          <w:szCs w:val="20"/>
        </w:rPr>
        <w:t>siger museumsleder David Høyer</w:t>
      </w:r>
      <w:r w:rsidRPr="00D14712">
        <w:rPr>
          <w:rFonts w:ascii="SignaPro-Light" w:hAnsi="SignaPro-Light" w:cs="SignaPro-Light"/>
          <w:i/>
          <w:sz w:val="20"/>
          <w:szCs w:val="20"/>
        </w:rPr>
        <w:t xml:space="preserve"> </w:t>
      </w:r>
    </w:p>
    <w:p w:rsidR="001D3E7E" w:rsidRPr="00D14712" w:rsidRDefault="00FE1D72">
      <w:pPr>
        <w:rPr>
          <w:rFonts w:ascii="SignaPro-Light" w:hAnsi="SignaPro-Light" w:cs="SignaPro-Light"/>
          <w:sz w:val="20"/>
          <w:szCs w:val="20"/>
        </w:rPr>
      </w:pPr>
      <w:r w:rsidRPr="00D14712">
        <w:rPr>
          <w:rFonts w:ascii="SignaPro-Light" w:hAnsi="SignaPro-Light" w:cs="SignaPro-Light"/>
          <w:sz w:val="20"/>
          <w:szCs w:val="20"/>
        </w:rPr>
        <w:t>”</w:t>
      </w:r>
      <w:r w:rsidR="001D3E7E" w:rsidRPr="00D14712">
        <w:rPr>
          <w:rFonts w:ascii="SignaPro-Light" w:hAnsi="SignaPro-Light" w:cs="SignaPro-Light"/>
          <w:i/>
          <w:sz w:val="20"/>
          <w:szCs w:val="20"/>
        </w:rPr>
        <w:t xml:space="preserve">Helsingørs borgere og sommerturister kan glæde sig til at opleve </w:t>
      </w:r>
      <w:r w:rsidR="003923F7" w:rsidRPr="00D14712">
        <w:rPr>
          <w:rFonts w:ascii="SignaPro-Light" w:hAnsi="SignaPro-Light" w:cs="SignaPro-Light"/>
          <w:i/>
          <w:sz w:val="20"/>
          <w:szCs w:val="20"/>
        </w:rPr>
        <w:t xml:space="preserve">en levendegjort </w:t>
      </w:r>
      <w:r w:rsidR="001D3E7E" w:rsidRPr="00D14712">
        <w:rPr>
          <w:rFonts w:ascii="SignaPro-Light" w:hAnsi="SignaPro-Light" w:cs="SignaPro-Light"/>
          <w:i/>
          <w:sz w:val="20"/>
          <w:szCs w:val="20"/>
        </w:rPr>
        <w:t>Sommer i Sundtolds</w:t>
      </w:r>
      <w:r w:rsidR="003923F7" w:rsidRPr="00D14712">
        <w:rPr>
          <w:rFonts w:ascii="SignaPro-Light" w:hAnsi="SignaPro-Light" w:cs="SignaPro-Light"/>
          <w:i/>
          <w:sz w:val="20"/>
          <w:szCs w:val="20"/>
        </w:rPr>
        <w:t>byen 1801</w:t>
      </w:r>
      <w:r w:rsidR="001D3E7E" w:rsidRPr="00D14712">
        <w:rPr>
          <w:rFonts w:ascii="SignaPro-Light" w:hAnsi="SignaPro-Light" w:cs="SignaPro-Light"/>
          <w:i/>
          <w:sz w:val="20"/>
          <w:szCs w:val="20"/>
        </w:rPr>
        <w:t>. Vi kommer til at tilbyde mange arrangementer og aktiviteter, hvor man kan møde de mennesker</w:t>
      </w:r>
      <w:r w:rsidRPr="00D14712">
        <w:rPr>
          <w:rFonts w:ascii="SignaPro-Light" w:hAnsi="SignaPro-Light" w:cs="SignaPro-Light"/>
          <w:i/>
          <w:sz w:val="20"/>
          <w:szCs w:val="20"/>
        </w:rPr>
        <w:t>,</w:t>
      </w:r>
      <w:r w:rsidR="001D3E7E" w:rsidRPr="00D14712">
        <w:rPr>
          <w:rFonts w:ascii="SignaPro-Light" w:hAnsi="SignaPro-Light" w:cs="SignaPro-Light"/>
          <w:i/>
          <w:sz w:val="20"/>
          <w:szCs w:val="20"/>
        </w:rPr>
        <w:t xml:space="preserve"> der boede og levede deres liv </w:t>
      </w:r>
      <w:r w:rsidR="003923F7" w:rsidRPr="00D14712">
        <w:rPr>
          <w:rFonts w:ascii="SignaPro-Light" w:hAnsi="SignaPro-Light" w:cs="SignaPro-Light"/>
          <w:i/>
          <w:sz w:val="20"/>
          <w:szCs w:val="20"/>
        </w:rPr>
        <w:t>her</w:t>
      </w:r>
      <w:r w:rsidRPr="00D14712">
        <w:rPr>
          <w:rFonts w:ascii="SignaPro-Light" w:hAnsi="SignaPro-Light" w:cs="SignaPro-Light"/>
          <w:i/>
          <w:sz w:val="20"/>
          <w:szCs w:val="20"/>
        </w:rPr>
        <w:t>. Der bliver oplevelse for alle s</w:t>
      </w:r>
      <w:r w:rsidR="003923F7" w:rsidRPr="00D14712">
        <w:rPr>
          <w:rFonts w:ascii="SignaPro-Light" w:hAnsi="SignaPro-Light" w:cs="SignaPro-Light"/>
          <w:i/>
          <w:sz w:val="20"/>
          <w:szCs w:val="20"/>
        </w:rPr>
        <w:t>anser:</w:t>
      </w:r>
      <w:r w:rsidRPr="00D14712">
        <w:rPr>
          <w:rFonts w:ascii="SignaPro-Light" w:hAnsi="SignaPro-Light" w:cs="SignaPro-Light"/>
          <w:i/>
          <w:sz w:val="20"/>
          <w:szCs w:val="20"/>
        </w:rPr>
        <w:t xml:space="preserve"> </w:t>
      </w:r>
      <w:r w:rsidR="003923F7" w:rsidRPr="00D14712">
        <w:rPr>
          <w:rFonts w:ascii="SignaPro-Light" w:hAnsi="SignaPro-Light" w:cs="SignaPro-Light"/>
          <w:i/>
          <w:sz w:val="20"/>
          <w:szCs w:val="20"/>
        </w:rPr>
        <w:t>sex, kager, krig og</w:t>
      </w:r>
      <w:r w:rsidRPr="00D14712">
        <w:rPr>
          <w:rFonts w:ascii="SignaPro-Light" w:hAnsi="SignaPro-Light" w:cs="SignaPro-Light"/>
          <w:i/>
          <w:sz w:val="20"/>
          <w:szCs w:val="20"/>
        </w:rPr>
        <w:t xml:space="preserve"> kærlighed</w:t>
      </w:r>
      <w:r w:rsidRPr="00D14712">
        <w:rPr>
          <w:rFonts w:ascii="SignaPro-Light" w:hAnsi="SignaPro-Light" w:cs="SignaPro-Light"/>
          <w:sz w:val="20"/>
          <w:szCs w:val="20"/>
        </w:rPr>
        <w:t>”</w:t>
      </w:r>
      <w:r w:rsidR="00D14712" w:rsidRPr="00D14712">
        <w:rPr>
          <w:rFonts w:ascii="SignaPro-Light" w:hAnsi="SignaPro-Light" w:cs="SignaPro-Light"/>
          <w:sz w:val="20"/>
          <w:szCs w:val="20"/>
        </w:rPr>
        <w:t>,</w:t>
      </w:r>
      <w:r w:rsidRPr="00D14712">
        <w:rPr>
          <w:rFonts w:ascii="SignaPro-Light" w:hAnsi="SignaPro-Light" w:cs="SignaPro-Light"/>
          <w:sz w:val="20"/>
          <w:szCs w:val="20"/>
        </w:rPr>
        <w:t xml:space="preserve"> </w:t>
      </w:r>
      <w:r w:rsidRPr="00D14712">
        <w:rPr>
          <w:rFonts w:ascii="SignaPro-Light" w:hAnsi="SignaPro-Light" w:cs="SignaPro-Light"/>
          <w:sz w:val="18"/>
          <w:szCs w:val="18"/>
        </w:rPr>
        <w:t>siger eventkoordinator Frederikke Heick</w:t>
      </w:r>
    </w:p>
    <w:p w:rsidR="00FE1D72" w:rsidRPr="00D14712" w:rsidRDefault="00FE1D72">
      <w:pPr>
        <w:rPr>
          <w:rFonts w:ascii="SignaPro-Light" w:hAnsi="SignaPro-Light" w:cs="SignaPro-Light"/>
          <w:sz w:val="20"/>
          <w:szCs w:val="20"/>
        </w:rPr>
      </w:pPr>
    </w:p>
    <w:p w:rsidR="00FE1D72" w:rsidRPr="00D14712" w:rsidRDefault="00D14712">
      <w:pPr>
        <w:rPr>
          <w:rFonts w:ascii="SignaPro-Light" w:hAnsi="SignaPro-Light" w:cs="SignaPro-Light"/>
          <w:sz w:val="16"/>
          <w:szCs w:val="16"/>
        </w:rPr>
      </w:pPr>
      <w:r w:rsidRPr="00D14712">
        <w:rPr>
          <w:rFonts w:ascii="SignaPro-Light" w:hAnsi="SignaPro-Light" w:cs="SignaPro-Light"/>
          <w:sz w:val="16"/>
          <w:szCs w:val="16"/>
        </w:rPr>
        <w:t>Kontakt pr-ansvarlig Line Brun Stallknecht for yderligere information</w:t>
      </w:r>
    </w:p>
    <w:p w:rsidR="00D14712" w:rsidRPr="00D14712" w:rsidRDefault="00D14712">
      <w:pPr>
        <w:rPr>
          <w:rFonts w:ascii="SignaPro-Light" w:hAnsi="SignaPro-Light" w:cs="SignaPro-Light"/>
          <w:sz w:val="16"/>
          <w:szCs w:val="16"/>
        </w:rPr>
      </w:pPr>
      <w:r w:rsidRPr="00D14712">
        <w:rPr>
          <w:rFonts w:ascii="SignaPro-Light" w:hAnsi="SignaPro-Light" w:cs="SignaPro-Light"/>
          <w:sz w:val="16"/>
          <w:szCs w:val="16"/>
        </w:rPr>
        <w:t>Tlf. 49281903</w:t>
      </w:r>
    </w:p>
    <w:p w:rsidR="00D14712" w:rsidRPr="00D14712" w:rsidRDefault="00D14712">
      <w:pPr>
        <w:rPr>
          <w:rFonts w:ascii="SignaPro-Light" w:hAnsi="SignaPro-Light" w:cs="SignaPro-Light"/>
          <w:sz w:val="16"/>
          <w:szCs w:val="16"/>
        </w:rPr>
      </w:pPr>
      <w:r w:rsidRPr="00D14712">
        <w:rPr>
          <w:rFonts w:ascii="SignaPro-Light" w:hAnsi="SignaPro-Light" w:cs="SignaPro-Light"/>
          <w:sz w:val="16"/>
          <w:szCs w:val="16"/>
        </w:rPr>
        <w:t xml:space="preserve">Mail. </w:t>
      </w:r>
      <w:hyperlink r:id="rId6" w:history="1">
        <w:r w:rsidRPr="00D14712">
          <w:rPr>
            <w:rStyle w:val="Hyperlink"/>
            <w:rFonts w:ascii="SignaPro-Light" w:hAnsi="SignaPro-Light" w:cs="SignaPro-Light"/>
            <w:sz w:val="16"/>
            <w:szCs w:val="16"/>
          </w:rPr>
          <w:t>stall@helsingor.dk</w:t>
        </w:r>
      </w:hyperlink>
    </w:p>
    <w:sectPr w:rsidR="00D14712" w:rsidRPr="00D1471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gnaPro-Light">
    <w:altName w:val="Arial"/>
    <w:panose1 w:val="020B0504030101020102"/>
    <w:charset w:val="00"/>
    <w:family w:val="swiss"/>
    <w:notTrueType/>
    <w:pitch w:val="variable"/>
    <w:sig w:usb0="A00002FF" w:usb1="4000687B" w:usb2="00000008"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231"/>
    <w:rsid w:val="00025F84"/>
    <w:rsid w:val="0009462E"/>
    <w:rsid w:val="000F7010"/>
    <w:rsid w:val="001D3E7E"/>
    <w:rsid w:val="003923F7"/>
    <w:rsid w:val="00411F27"/>
    <w:rsid w:val="00420588"/>
    <w:rsid w:val="005B2A1E"/>
    <w:rsid w:val="005E2E3B"/>
    <w:rsid w:val="00682231"/>
    <w:rsid w:val="009154C8"/>
    <w:rsid w:val="009F4E96"/>
    <w:rsid w:val="00AC7257"/>
    <w:rsid w:val="00B34E26"/>
    <w:rsid w:val="00D14712"/>
    <w:rsid w:val="00DC28A4"/>
    <w:rsid w:val="00F47199"/>
    <w:rsid w:val="00FB02AA"/>
    <w:rsid w:val="00FE1D7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6A150"/>
  <w15:chartTrackingRefBased/>
  <w15:docId w15:val="{32F88829-C80B-4296-9789-6EC8737DD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AC72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C7257"/>
    <w:rPr>
      <w:rFonts w:asciiTheme="majorHAnsi" w:eastAsiaTheme="majorEastAsia" w:hAnsiTheme="majorHAnsi" w:cstheme="majorBidi"/>
      <w:spacing w:val="-10"/>
      <w:kern w:val="28"/>
      <w:sz w:val="56"/>
      <w:szCs w:val="56"/>
    </w:rPr>
  </w:style>
  <w:style w:type="character" w:styleId="Hyperlink">
    <w:name w:val="Hyperlink"/>
    <w:basedOn w:val="Standardskrifttypeiafsnit"/>
    <w:uiPriority w:val="99"/>
    <w:unhideWhenUsed/>
    <w:rsid w:val="00D147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30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file:///C:\Users\stall\AppData\Local\Microsoft\Windows\INetCache\Content.Outlook\WSK469DC\stall@helsingor.d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698E0-673D-43A8-8BD7-45A538F63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395</Words>
  <Characters>2270</Characters>
  <Application>Microsoft Office Word</Application>
  <DocSecurity>0</DocSecurity>
  <Lines>54</Lines>
  <Paragraphs>17</Paragraphs>
  <ScaleCrop>false</ScaleCrop>
  <HeadingPairs>
    <vt:vector size="2" baseType="variant">
      <vt:variant>
        <vt:lpstr>Titel</vt:lpstr>
      </vt:variant>
      <vt:variant>
        <vt:i4>1</vt:i4>
      </vt:variant>
    </vt:vector>
  </HeadingPairs>
  <TitlesOfParts>
    <vt:vector size="1" baseType="lpstr">
      <vt:lpstr/>
    </vt:vector>
  </TitlesOfParts>
  <Company>Helsingør Kommune</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Brun Stallknecht</dc:creator>
  <cp:keywords/>
  <dc:description/>
  <cp:lastModifiedBy>Line Brun Stallknecht</cp:lastModifiedBy>
  <cp:revision>3</cp:revision>
  <dcterms:created xsi:type="dcterms:W3CDTF">2021-05-06T07:22:00Z</dcterms:created>
  <dcterms:modified xsi:type="dcterms:W3CDTF">2021-05-06T07:27:00Z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{8ACD99C7-B20C-4354-BBB3-3628ECA49AFF}</vt:lpwstr>
  </property>
</Properties>
</file>